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10F" w:rsidRPr="006F110F" w:rsidRDefault="006F110F" w:rsidP="006F110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  <w:bookmarkStart w:id="0" w:name="_GoBack"/>
      <w:r w:rsidRPr="006F110F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Правовой ликбез «Профилактика правонарушений несовершеннолетних»</w:t>
      </w:r>
    </w:p>
    <w:bookmarkEnd w:id="0"/>
    <w:p w:rsidR="006F110F" w:rsidRPr="006F110F" w:rsidRDefault="006F110F" w:rsidP="006F11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>
            <wp:extent cx="3368040" cy="3368040"/>
            <wp:effectExtent l="19050" t="0" r="3810" b="0"/>
            <wp:docPr id="1" name="Рисунок 1" descr="https://lavrova.cbstolstoy.ru/wp-content/uploads/2020/11/IBBr6fL43rw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avrova.cbstolstoy.ru/wp-content/uploads/2020/11/IBBr6fL43rw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40" cy="336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10F" w:rsidRPr="006F110F" w:rsidRDefault="006F110F" w:rsidP="006F11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6F110F">
        <w:rPr>
          <w:rFonts w:ascii="Arial" w:eastAsia="Times New Roman" w:hAnsi="Arial" w:cs="Arial"/>
          <w:color w:val="000000"/>
          <w:sz w:val="17"/>
          <w:szCs w:val="17"/>
        </w:rPr>
        <w:t> </w:t>
      </w:r>
    </w:p>
    <w:p w:rsidR="006F110F" w:rsidRPr="006F110F" w:rsidRDefault="006F110F" w:rsidP="006F11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6F110F">
        <w:rPr>
          <w:rFonts w:ascii="Arial" w:eastAsia="Times New Roman" w:hAnsi="Arial" w:cs="Arial"/>
          <w:color w:val="000000"/>
          <w:sz w:val="17"/>
          <w:szCs w:val="17"/>
        </w:rPr>
        <w:t>Проблема подростков-правонарушителей в современном обществе представляет собой одну из самых сложных и противоречивых.  К сожалению, не каждый подросток осознает, какие совершаемые им противоправные деяния ведут к тяжелым и трудно-исправимым последствиям. Согласно статистике Генеральной прокуратуры РФ, дети и подростки совершают 3,9% преступлений от общего объема правонарушений.</w:t>
      </w:r>
    </w:p>
    <w:p w:rsidR="006F110F" w:rsidRPr="006F110F" w:rsidRDefault="006F110F" w:rsidP="006F11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6F110F">
        <w:rPr>
          <w:rFonts w:ascii="Arial" w:eastAsia="Times New Roman" w:hAnsi="Arial" w:cs="Arial"/>
          <w:color w:val="000000"/>
          <w:sz w:val="17"/>
          <w:szCs w:val="17"/>
        </w:rPr>
        <w:t>Что такое правонарушение?</w:t>
      </w:r>
    </w:p>
    <w:p w:rsidR="006F110F" w:rsidRPr="006F110F" w:rsidRDefault="006F110F" w:rsidP="006F11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6F110F">
        <w:rPr>
          <w:rFonts w:ascii="Arial" w:eastAsia="Times New Roman" w:hAnsi="Arial" w:cs="Arial"/>
          <w:b/>
          <w:bCs/>
          <w:color w:val="000000"/>
          <w:sz w:val="17"/>
        </w:rPr>
        <w:t>Правонарушение</w:t>
      </w:r>
      <w:r w:rsidRPr="006F110F">
        <w:rPr>
          <w:rFonts w:ascii="Arial" w:eastAsia="Times New Roman" w:hAnsi="Arial" w:cs="Arial"/>
          <w:color w:val="000000"/>
          <w:sz w:val="17"/>
          <w:szCs w:val="17"/>
        </w:rPr>
        <w:t xml:space="preserve"> — это виновное поведение </w:t>
      </w:r>
      <w:proofErr w:type="spellStart"/>
      <w:r w:rsidRPr="006F110F">
        <w:rPr>
          <w:rFonts w:ascii="Arial" w:eastAsia="Times New Roman" w:hAnsi="Arial" w:cs="Arial"/>
          <w:color w:val="000000"/>
          <w:sz w:val="17"/>
          <w:szCs w:val="17"/>
        </w:rPr>
        <w:t>праводееспособного</w:t>
      </w:r>
      <w:proofErr w:type="spellEnd"/>
      <w:r w:rsidRPr="006F110F">
        <w:rPr>
          <w:rFonts w:ascii="Arial" w:eastAsia="Times New Roman" w:hAnsi="Arial" w:cs="Arial"/>
          <w:color w:val="000000"/>
          <w:sz w:val="17"/>
          <w:szCs w:val="17"/>
        </w:rPr>
        <w:t xml:space="preserve"> лица, которое противоречит предписаниям норм права, причиняет вред другим лицам и влечет за собой юридическую ответственность.</w:t>
      </w:r>
    </w:p>
    <w:p w:rsidR="006F110F" w:rsidRPr="006F110F" w:rsidRDefault="006F110F" w:rsidP="006F11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6F110F">
        <w:rPr>
          <w:rFonts w:ascii="Arial" w:eastAsia="Times New Roman" w:hAnsi="Arial" w:cs="Arial"/>
          <w:color w:val="000000"/>
          <w:sz w:val="17"/>
          <w:szCs w:val="17"/>
        </w:rPr>
        <w:t>Все правонарушения принято подразделять на две группы: проступки и преступления (самые тяжелые правонарушения).</w:t>
      </w:r>
    </w:p>
    <w:p w:rsidR="006F110F" w:rsidRPr="006F110F" w:rsidRDefault="006F110F" w:rsidP="006F11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6F110F">
        <w:rPr>
          <w:rFonts w:ascii="Arial" w:eastAsia="Times New Roman" w:hAnsi="Arial" w:cs="Arial"/>
          <w:b/>
          <w:bCs/>
          <w:color w:val="000000"/>
          <w:sz w:val="17"/>
        </w:rPr>
        <w:t>Проступки</w:t>
      </w:r>
      <w:r w:rsidRPr="006F110F">
        <w:rPr>
          <w:rFonts w:ascii="Arial" w:eastAsia="Times New Roman" w:hAnsi="Arial" w:cs="Arial"/>
          <w:color w:val="000000"/>
          <w:sz w:val="17"/>
          <w:szCs w:val="17"/>
        </w:rPr>
        <w:t> могут быть трудовыми, дисциплинарными, административными и гражданскими.</w:t>
      </w:r>
    </w:p>
    <w:p w:rsidR="006F110F" w:rsidRPr="006F110F" w:rsidRDefault="006F110F" w:rsidP="006F11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6F110F">
        <w:rPr>
          <w:rFonts w:ascii="Arial" w:eastAsia="Times New Roman" w:hAnsi="Arial" w:cs="Arial"/>
          <w:color w:val="000000"/>
          <w:sz w:val="17"/>
          <w:szCs w:val="17"/>
        </w:rPr>
        <w:t>Под </w:t>
      </w:r>
      <w:r w:rsidRPr="006F110F">
        <w:rPr>
          <w:rFonts w:ascii="Arial" w:eastAsia="Times New Roman" w:hAnsi="Arial" w:cs="Arial"/>
          <w:b/>
          <w:bCs/>
          <w:color w:val="000000"/>
          <w:sz w:val="17"/>
        </w:rPr>
        <w:t>преступлениями</w:t>
      </w:r>
      <w:r w:rsidRPr="006F110F">
        <w:rPr>
          <w:rFonts w:ascii="Arial" w:eastAsia="Times New Roman" w:hAnsi="Arial" w:cs="Arial"/>
          <w:color w:val="000000"/>
          <w:sz w:val="17"/>
          <w:szCs w:val="17"/>
        </w:rPr>
        <w:t> понимают, как правило, уголовные преступления, то есть деяния, нарушающие уголовный закон. Они могут различаться по категории тяжести.</w:t>
      </w:r>
    </w:p>
    <w:p w:rsidR="006F110F" w:rsidRPr="006F110F" w:rsidRDefault="006F110F" w:rsidP="006F11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6F110F">
        <w:rPr>
          <w:rFonts w:ascii="Arial" w:eastAsia="Times New Roman" w:hAnsi="Arial" w:cs="Arial"/>
          <w:color w:val="000000"/>
          <w:sz w:val="17"/>
          <w:szCs w:val="17"/>
        </w:rPr>
        <w:t>В зависимости от вида правонарушения выделяют соответствующую ответственность — уголовную, административную, дисциплинарную, гражданско-правовую.</w:t>
      </w:r>
    </w:p>
    <w:p w:rsidR="006F110F" w:rsidRPr="006F110F" w:rsidRDefault="006F110F" w:rsidP="006F11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6F110F">
        <w:rPr>
          <w:rFonts w:ascii="Arial" w:eastAsia="Times New Roman" w:hAnsi="Arial" w:cs="Arial"/>
          <w:color w:val="000000"/>
          <w:sz w:val="17"/>
          <w:szCs w:val="17"/>
        </w:rPr>
        <w:t>Согласно действующему законодательству, несовершеннолетними признаются лица, которым ко времени совершения преступления исполнилось 14, но не исполнилось 18 лет (ст. 87 УК РФ).</w:t>
      </w:r>
    </w:p>
    <w:p w:rsidR="006F110F" w:rsidRPr="006F110F" w:rsidRDefault="006F110F" w:rsidP="006F11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6F110F">
        <w:rPr>
          <w:rFonts w:ascii="Arial" w:eastAsia="Times New Roman" w:hAnsi="Arial" w:cs="Arial"/>
          <w:b/>
          <w:bCs/>
          <w:color w:val="000000"/>
          <w:sz w:val="17"/>
        </w:rPr>
        <w:t>В зоне риска находятся дети:</w:t>
      </w:r>
    </w:p>
    <w:p w:rsidR="006F110F" w:rsidRPr="006F110F" w:rsidRDefault="006F110F" w:rsidP="006F11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6F110F">
        <w:rPr>
          <w:rFonts w:ascii="Arial" w:eastAsia="Times New Roman" w:hAnsi="Arial" w:cs="Arial"/>
          <w:color w:val="000000"/>
          <w:sz w:val="17"/>
          <w:szCs w:val="17"/>
        </w:rPr>
        <w:t>ранее совершившие преступления;</w:t>
      </w:r>
    </w:p>
    <w:p w:rsidR="006F110F" w:rsidRPr="006F110F" w:rsidRDefault="006F110F" w:rsidP="006F11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6F110F">
        <w:rPr>
          <w:rFonts w:ascii="Arial" w:eastAsia="Times New Roman" w:hAnsi="Arial" w:cs="Arial"/>
          <w:color w:val="000000"/>
          <w:sz w:val="17"/>
          <w:szCs w:val="17"/>
        </w:rPr>
        <w:t>из неблагополучных семей;</w:t>
      </w:r>
    </w:p>
    <w:p w:rsidR="006F110F" w:rsidRPr="006F110F" w:rsidRDefault="006F110F" w:rsidP="006F11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6F110F">
        <w:rPr>
          <w:rFonts w:ascii="Arial" w:eastAsia="Times New Roman" w:hAnsi="Arial" w:cs="Arial"/>
          <w:color w:val="000000"/>
          <w:sz w:val="17"/>
          <w:szCs w:val="17"/>
        </w:rPr>
        <w:t>попавшие под влияние дурных лиц (психологически неустойчивые);</w:t>
      </w:r>
    </w:p>
    <w:p w:rsidR="006F110F" w:rsidRPr="006F110F" w:rsidRDefault="006F110F" w:rsidP="006F11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6F110F">
        <w:rPr>
          <w:rFonts w:ascii="Arial" w:eastAsia="Times New Roman" w:hAnsi="Arial" w:cs="Arial"/>
          <w:color w:val="000000"/>
          <w:sz w:val="17"/>
          <w:szCs w:val="17"/>
        </w:rPr>
        <w:t>попавшие в запрещенные группировки и объединения;</w:t>
      </w:r>
    </w:p>
    <w:p w:rsidR="006F110F" w:rsidRPr="006F110F" w:rsidRDefault="006F110F" w:rsidP="006F11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6F110F">
        <w:rPr>
          <w:rFonts w:ascii="Arial" w:eastAsia="Times New Roman" w:hAnsi="Arial" w:cs="Arial"/>
          <w:color w:val="000000"/>
          <w:sz w:val="17"/>
          <w:szCs w:val="17"/>
        </w:rPr>
        <w:t>мало занятые и не увлеченные (секциями, кружками);</w:t>
      </w:r>
    </w:p>
    <w:p w:rsidR="006F110F" w:rsidRPr="006F110F" w:rsidRDefault="006F110F" w:rsidP="006F11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6F110F">
        <w:rPr>
          <w:rFonts w:ascii="Arial" w:eastAsia="Times New Roman" w:hAnsi="Arial" w:cs="Arial"/>
          <w:color w:val="000000"/>
          <w:sz w:val="17"/>
          <w:szCs w:val="17"/>
        </w:rPr>
        <w:t>не знающие закон и уверенные в безнаказанности.</w:t>
      </w:r>
    </w:p>
    <w:p w:rsidR="006F110F" w:rsidRPr="006F110F" w:rsidRDefault="006F110F" w:rsidP="006F11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6F110F">
        <w:rPr>
          <w:rFonts w:ascii="Arial" w:eastAsia="Times New Roman" w:hAnsi="Arial" w:cs="Arial"/>
          <w:b/>
          <w:bCs/>
          <w:color w:val="000000"/>
          <w:sz w:val="17"/>
        </w:rPr>
        <w:lastRenderedPageBreak/>
        <w:t>Поведение подростков, отличное от нормы, может иметь несколько форм:</w:t>
      </w:r>
    </w:p>
    <w:p w:rsidR="006F110F" w:rsidRPr="006F110F" w:rsidRDefault="006F110F" w:rsidP="006F110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6F110F">
        <w:rPr>
          <w:rFonts w:ascii="Arial" w:eastAsia="Times New Roman" w:hAnsi="Arial" w:cs="Arial"/>
          <w:color w:val="000000"/>
          <w:sz w:val="17"/>
          <w:szCs w:val="17"/>
        </w:rPr>
        <w:t>Неодобряемое: шалости, озорство, упрямство, непослушание.</w:t>
      </w:r>
    </w:p>
    <w:p w:rsidR="006F110F" w:rsidRPr="006F110F" w:rsidRDefault="006F110F" w:rsidP="006F110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6F110F">
        <w:rPr>
          <w:rFonts w:ascii="Arial" w:eastAsia="Times New Roman" w:hAnsi="Arial" w:cs="Arial"/>
          <w:color w:val="000000"/>
          <w:sz w:val="17"/>
          <w:szCs w:val="17"/>
        </w:rPr>
        <w:t>Порицаемое: редкое нарушение дисциплины, периодические драки, грубость и ложь. Вызывает осуждение родителей, учителей.</w:t>
      </w:r>
    </w:p>
    <w:p w:rsidR="006F110F" w:rsidRPr="006F110F" w:rsidRDefault="006F110F" w:rsidP="006F110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proofErr w:type="spellStart"/>
      <w:r w:rsidRPr="006F110F">
        <w:rPr>
          <w:rFonts w:ascii="Arial" w:eastAsia="Times New Roman" w:hAnsi="Arial" w:cs="Arial"/>
          <w:color w:val="000000"/>
          <w:sz w:val="17"/>
          <w:szCs w:val="17"/>
        </w:rPr>
        <w:t>Девиантное</w:t>
      </w:r>
      <w:proofErr w:type="spellEnd"/>
      <w:r w:rsidRPr="006F110F">
        <w:rPr>
          <w:rFonts w:ascii="Arial" w:eastAsia="Times New Roman" w:hAnsi="Arial" w:cs="Arial"/>
          <w:color w:val="000000"/>
          <w:sz w:val="17"/>
          <w:szCs w:val="17"/>
        </w:rPr>
        <w:t>: лицемерие, лживость, эгоизм, агрессивное поведение, воровство и т. д.</w:t>
      </w:r>
    </w:p>
    <w:p w:rsidR="006F110F" w:rsidRPr="006F110F" w:rsidRDefault="006F110F" w:rsidP="006F110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proofErr w:type="spellStart"/>
      <w:r w:rsidRPr="006F110F">
        <w:rPr>
          <w:rFonts w:ascii="Arial" w:eastAsia="Times New Roman" w:hAnsi="Arial" w:cs="Arial"/>
          <w:color w:val="000000"/>
          <w:sz w:val="17"/>
          <w:szCs w:val="17"/>
        </w:rPr>
        <w:t>Предпреступное</w:t>
      </w:r>
      <w:proofErr w:type="spellEnd"/>
      <w:r w:rsidRPr="006F110F">
        <w:rPr>
          <w:rFonts w:ascii="Arial" w:eastAsia="Times New Roman" w:hAnsi="Arial" w:cs="Arial"/>
          <w:color w:val="000000"/>
          <w:sz w:val="17"/>
          <w:szCs w:val="17"/>
        </w:rPr>
        <w:t>: зачатки деструктивного и криминального поведения (хулиганство, вымогательство, злостное нарушение дисциплины, увлечение алкоголем).</w:t>
      </w:r>
    </w:p>
    <w:p w:rsidR="006F110F" w:rsidRPr="006F110F" w:rsidRDefault="006F110F" w:rsidP="006F110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6F110F">
        <w:rPr>
          <w:rFonts w:ascii="Arial" w:eastAsia="Times New Roman" w:hAnsi="Arial" w:cs="Arial"/>
          <w:color w:val="000000"/>
          <w:sz w:val="17"/>
          <w:szCs w:val="17"/>
        </w:rPr>
        <w:t>Преступное: правонарушения и преступления.</w:t>
      </w:r>
    </w:p>
    <w:p w:rsidR="006F110F" w:rsidRPr="006F110F" w:rsidRDefault="006F110F" w:rsidP="006F11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6F110F">
        <w:rPr>
          <w:rFonts w:ascii="Arial" w:eastAsia="Times New Roman" w:hAnsi="Arial" w:cs="Arial"/>
          <w:color w:val="000000"/>
          <w:sz w:val="17"/>
          <w:szCs w:val="17"/>
        </w:rPr>
        <w:t>Ответственность за преступление ложится на плечи самого подростка и его родителей (опекунов). Приучать к нормам жизни в обществе в семье обязаны с раннего детства. Ребенок четко должен осознавать границы плохого и хорошего, понимать, за что могут наказать, а за что похвалить. Родителям следует акцентировать его внимание на ответственном поведении и развивать в нем способность анализировать свои действия и отвечать за поступки. Дети должны знать цену деньгам, уметь ими распоряжаться, планировать свои траты, исходя из семейных возможностей. Родители обязаны привить ребенку правила этикета, помочь понять, что есть свои вещи, а есть чужие и они неприкосновенны.</w:t>
      </w:r>
    </w:p>
    <w:p w:rsidR="006F110F" w:rsidRPr="006F110F" w:rsidRDefault="006F110F" w:rsidP="006F11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6F110F">
        <w:rPr>
          <w:rFonts w:ascii="Arial" w:eastAsia="Times New Roman" w:hAnsi="Arial" w:cs="Arial"/>
          <w:b/>
          <w:bCs/>
          <w:color w:val="000000"/>
          <w:sz w:val="17"/>
        </w:rPr>
        <w:t>И главное:</w:t>
      </w:r>
      <w:r w:rsidRPr="006F110F">
        <w:rPr>
          <w:rFonts w:ascii="Arial" w:eastAsia="Times New Roman" w:hAnsi="Arial" w:cs="Arial"/>
          <w:color w:val="000000"/>
          <w:sz w:val="17"/>
          <w:szCs w:val="17"/>
        </w:rPr>
        <w:t> родители сами должны вести себя достойно и собственным примером показывать, что можно делать, а что нет, и как исправлять совершенные ошибки.</w:t>
      </w:r>
    </w:p>
    <w:p w:rsidR="006F110F" w:rsidRPr="006F110F" w:rsidRDefault="006F110F" w:rsidP="006F11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>
            <wp:extent cx="5189220" cy="3893820"/>
            <wp:effectExtent l="19050" t="0" r="0" b="0"/>
            <wp:docPr id="2" name="Рисунок 2" descr="https://lavrova.cbstolstoy.ru/wp-content/uploads/2020/11/%D0%BF%D1%80%D0%B0%D0%B2%D0%BE%D0%BD%D0%B0%D1%80%D1%83%D1%88%D0%B5%D0%BD%D0%B8%D1%8F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avrova.cbstolstoy.ru/wp-content/uploads/2020/11/%D0%BF%D1%80%D0%B0%D0%B2%D0%BE%D0%BD%D0%B0%D1%80%D1%83%D1%88%D0%B5%D0%BD%D0%B8%D1%8F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220" cy="389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10F" w:rsidRPr="006F110F" w:rsidRDefault="006F110F" w:rsidP="006F11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6F110F">
        <w:rPr>
          <w:rFonts w:ascii="Arial" w:eastAsia="Times New Roman" w:hAnsi="Arial" w:cs="Arial"/>
          <w:b/>
          <w:bCs/>
          <w:color w:val="000000"/>
          <w:sz w:val="17"/>
        </w:rPr>
        <w:t>Согласно статье 88 Уголовного кодекса РФ несовершеннолетним назначаются следующие виды наказаний:</w:t>
      </w:r>
    </w:p>
    <w:p w:rsidR="006F110F" w:rsidRPr="006F110F" w:rsidRDefault="006F110F" w:rsidP="006F110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6F110F">
        <w:rPr>
          <w:rFonts w:ascii="Arial" w:eastAsia="Times New Roman" w:hAnsi="Arial" w:cs="Arial"/>
          <w:color w:val="000000"/>
          <w:sz w:val="17"/>
          <w:szCs w:val="17"/>
        </w:rPr>
        <w:t>Штраф.</w:t>
      </w:r>
    </w:p>
    <w:p w:rsidR="006F110F" w:rsidRPr="006F110F" w:rsidRDefault="006F110F" w:rsidP="006F110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6F110F">
        <w:rPr>
          <w:rFonts w:ascii="Arial" w:eastAsia="Times New Roman" w:hAnsi="Arial" w:cs="Arial"/>
          <w:color w:val="000000"/>
          <w:sz w:val="17"/>
          <w:szCs w:val="17"/>
        </w:rPr>
        <w:t>Лишение права заниматься определенной деятельностью.</w:t>
      </w:r>
    </w:p>
    <w:p w:rsidR="006F110F" w:rsidRPr="006F110F" w:rsidRDefault="006F110F" w:rsidP="006F110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6F110F">
        <w:rPr>
          <w:rFonts w:ascii="Arial" w:eastAsia="Times New Roman" w:hAnsi="Arial" w:cs="Arial"/>
          <w:color w:val="000000"/>
          <w:sz w:val="17"/>
          <w:szCs w:val="17"/>
        </w:rPr>
        <w:t>Обязательные работы.</w:t>
      </w:r>
    </w:p>
    <w:p w:rsidR="006F110F" w:rsidRPr="006F110F" w:rsidRDefault="006F110F" w:rsidP="006F110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6F110F">
        <w:rPr>
          <w:rFonts w:ascii="Arial" w:eastAsia="Times New Roman" w:hAnsi="Arial" w:cs="Arial"/>
          <w:color w:val="000000"/>
          <w:sz w:val="17"/>
          <w:szCs w:val="17"/>
        </w:rPr>
        <w:t>Исправительные работы.</w:t>
      </w:r>
    </w:p>
    <w:p w:rsidR="006F110F" w:rsidRPr="006F110F" w:rsidRDefault="006F110F" w:rsidP="006F110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6F110F">
        <w:rPr>
          <w:rFonts w:ascii="Arial" w:eastAsia="Times New Roman" w:hAnsi="Arial" w:cs="Arial"/>
          <w:color w:val="000000"/>
          <w:sz w:val="17"/>
          <w:szCs w:val="17"/>
        </w:rPr>
        <w:t>Ограничение свободы.</w:t>
      </w:r>
    </w:p>
    <w:p w:rsidR="006F110F" w:rsidRPr="006F110F" w:rsidRDefault="006F110F" w:rsidP="006F110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6F110F">
        <w:rPr>
          <w:rFonts w:ascii="Arial" w:eastAsia="Times New Roman" w:hAnsi="Arial" w:cs="Arial"/>
          <w:color w:val="000000"/>
          <w:sz w:val="17"/>
          <w:szCs w:val="17"/>
        </w:rPr>
        <w:t>Лишение свободы на определенный срок.</w:t>
      </w:r>
    </w:p>
    <w:p w:rsidR="006F110F" w:rsidRPr="006F110F" w:rsidRDefault="006F110F" w:rsidP="006F11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6F110F">
        <w:rPr>
          <w:rFonts w:ascii="Arial" w:eastAsia="Times New Roman" w:hAnsi="Arial" w:cs="Arial"/>
          <w:color w:val="000000"/>
          <w:sz w:val="17"/>
          <w:szCs w:val="17"/>
        </w:rPr>
        <w:t> Вовремя замеченные отклонения в поведении детей и подростков и правильно организованная педагогическая помощь могут сыграть важную роль в предотвращении ситуаций, которые могут привести к правонарушениям и преступлениям.</w:t>
      </w:r>
    </w:p>
    <w:p w:rsidR="006F110F" w:rsidRPr="006F110F" w:rsidRDefault="006F110F" w:rsidP="006F11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6F110F">
        <w:rPr>
          <w:rFonts w:ascii="Arial" w:eastAsia="Times New Roman" w:hAnsi="Arial" w:cs="Arial"/>
          <w:color w:val="000000"/>
          <w:sz w:val="17"/>
          <w:szCs w:val="17"/>
        </w:rPr>
        <w:t>Профилактика — задача не только семейная. </w:t>
      </w:r>
      <w:r w:rsidRPr="006F110F">
        <w:rPr>
          <w:rFonts w:ascii="Arial" w:eastAsia="Times New Roman" w:hAnsi="Arial" w:cs="Arial"/>
          <w:b/>
          <w:bCs/>
          <w:color w:val="000000"/>
          <w:sz w:val="17"/>
        </w:rPr>
        <w:t>Этой работой также занимаются:</w:t>
      </w:r>
    </w:p>
    <w:p w:rsidR="006F110F" w:rsidRPr="006F110F" w:rsidRDefault="006F110F" w:rsidP="006F110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6F110F">
        <w:rPr>
          <w:rFonts w:ascii="Arial" w:eastAsia="Times New Roman" w:hAnsi="Arial" w:cs="Arial"/>
          <w:color w:val="000000"/>
          <w:sz w:val="17"/>
          <w:szCs w:val="17"/>
        </w:rPr>
        <w:lastRenderedPageBreak/>
        <w:t>комиссия ПДН;</w:t>
      </w:r>
    </w:p>
    <w:p w:rsidR="006F110F" w:rsidRPr="006F110F" w:rsidRDefault="006F110F" w:rsidP="006F110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6F110F">
        <w:rPr>
          <w:rFonts w:ascii="Arial" w:eastAsia="Times New Roman" w:hAnsi="Arial" w:cs="Arial"/>
          <w:color w:val="000000"/>
          <w:sz w:val="17"/>
          <w:szCs w:val="17"/>
        </w:rPr>
        <w:t>органы опеки и попечительства;</w:t>
      </w:r>
    </w:p>
    <w:p w:rsidR="006F110F" w:rsidRPr="006F110F" w:rsidRDefault="006F110F" w:rsidP="006F110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6F110F">
        <w:rPr>
          <w:rFonts w:ascii="Arial" w:eastAsia="Times New Roman" w:hAnsi="Arial" w:cs="Arial"/>
          <w:color w:val="000000"/>
          <w:sz w:val="17"/>
          <w:szCs w:val="17"/>
        </w:rPr>
        <w:t>органы соцзащиты населения;</w:t>
      </w:r>
    </w:p>
    <w:p w:rsidR="006F110F" w:rsidRPr="006F110F" w:rsidRDefault="006F110F" w:rsidP="006F110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6F110F">
        <w:rPr>
          <w:rFonts w:ascii="Arial" w:eastAsia="Times New Roman" w:hAnsi="Arial" w:cs="Arial"/>
          <w:color w:val="000000"/>
          <w:sz w:val="17"/>
          <w:szCs w:val="17"/>
        </w:rPr>
        <w:t>федеральные органы государственной власти, органы власти в регионах РФ и муниципалитеты, осуществляющие госрегулирование в области образования;</w:t>
      </w:r>
    </w:p>
    <w:p w:rsidR="006F110F" w:rsidRPr="006F110F" w:rsidRDefault="006F110F" w:rsidP="006F110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6F110F">
        <w:rPr>
          <w:rFonts w:ascii="Arial" w:eastAsia="Times New Roman" w:hAnsi="Arial" w:cs="Arial"/>
          <w:color w:val="000000"/>
          <w:sz w:val="17"/>
          <w:szCs w:val="17"/>
        </w:rPr>
        <w:t>учреждения уголовно-исполнительной системы (СИЗО, колонии и т. д.);</w:t>
      </w:r>
    </w:p>
    <w:p w:rsidR="006F110F" w:rsidRPr="006F110F" w:rsidRDefault="006F110F" w:rsidP="006F110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6F110F">
        <w:rPr>
          <w:rFonts w:ascii="Arial" w:eastAsia="Times New Roman" w:hAnsi="Arial" w:cs="Arial"/>
          <w:color w:val="000000"/>
          <w:sz w:val="17"/>
          <w:szCs w:val="17"/>
        </w:rPr>
        <w:t>ОВД;</w:t>
      </w:r>
    </w:p>
    <w:p w:rsidR="006F110F" w:rsidRPr="006F110F" w:rsidRDefault="006F110F" w:rsidP="006F110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6F110F">
        <w:rPr>
          <w:rFonts w:ascii="Arial" w:eastAsia="Times New Roman" w:hAnsi="Arial" w:cs="Arial"/>
          <w:color w:val="000000"/>
          <w:sz w:val="17"/>
          <w:szCs w:val="17"/>
        </w:rPr>
        <w:t>органы здравоохранения;</w:t>
      </w:r>
    </w:p>
    <w:p w:rsidR="006F110F" w:rsidRPr="006F110F" w:rsidRDefault="006F110F" w:rsidP="006F110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6F110F">
        <w:rPr>
          <w:rFonts w:ascii="Arial" w:eastAsia="Times New Roman" w:hAnsi="Arial" w:cs="Arial"/>
          <w:color w:val="000000"/>
          <w:sz w:val="17"/>
          <w:szCs w:val="17"/>
        </w:rPr>
        <w:t>органы по контролю над оборотом наркотиков;</w:t>
      </w:r>
    </w:p>
    <w:p w:rsidR="006F110F" w:rsidRPr="006F110F" w:rsidRDefault="006F110F" w:rsidP="006F110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6F110F">
        <w:rPr>
          <w:rFonts w:ascii="Arial" w:eastAsia="Times New Roman" w:hAnsi="Arial" w:cs="Arial"/>
          <w:color w:val="000000"/>
          <w:sz w:val="17"/>
          <w:szCs w:val="17"/>
        </w:rPr>
        <w:t>органы по делам молодежи;</w:t>
      </w:r>
    </w:p>
    <w:p w:rsidR="006F110F" w:rsidRPr="006F110F" w:rsidRDefault="006F110F" w:rsidP="006F110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6F110F">
        <w:rPr>
          <w:rFonts w:ascii="Arial" w:eastAsia="Times New Roman" w:hAnsi="Arial" w:cs="Arial"/>
          <w:color w:val="000000"/>
          <w:sz w:val="17"/>
          <w:szCs w:val="17"/>
        </w:rPr>
        <w:t>службы занятости.</w:t>
      </w:r>
    </w:p>
    <w:p w:rsidR="006F110F" w:rsidRPr="006F110F" w:rsidRDefault="006F110F" w:rsidP="006F11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6F110F">
        <w:rPr>
          <w:rFonts w:ascii="Arial" w:eastAsia="Times New Roman" w:hAnsi="Arial" w:cs="Arial"/>
          <w:color w:val="000000"/>
          <w:sz w:val="17"/>
          <w:szCs w:val="17"/>
        </w:rPr>
        <w:t>Работа указанных органов по профилактике правонарушений помогает выявить и устранить изменения в личности и поведении ребенка, пока они еще не стали устойчивыми и поддаются корректировке.</w:t>
      </w:r>
    </w:p>
    <w:p w:rsidR="006F110F" w:rsidRPr="006F110F" w:rsidRDefault="006F110F" w:rsidP="006F11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6F110F">
        <w:rPr>
          <w:rFonts w:ascii="Arial" w:eastAsia="Times New Roman" w:hAnsi="Arial" w:cs="Arial"/>
          <w:color w:val="000000"/>
          <w:sz w:val="17"/>
          <w:szCs w:val="17"/>
        </w:rPr>
        <w:t>Общественные объединения организуют социальные проекты, такие как телефон доверия. Обратившись по нему, подростки, не нашедшие поддержки и понимания в семье и среди сверстников, получают профессиональные советы психологов.</w:t>
      </w:r>
    </w:p>
    <w:p w:rsidR="006F110F" w:rsidRPr="006F110F" w:rsidRDefault="006F110F" w:rsidP="006F110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6F110F">
        <w:rPr>
          <w:rFonts w:ascii="Arial" w:eastAsia="Times New Roman" w:hAnsi="Arial" w:cs="Arial"/>
          <w:color w:val="000000"/>
          <w:sz w:val="17"/>
          <w:szCs w:val="17"/>
        </w:rPr>
        <w:t>Телефонная линия «Ребенок в опасности» т. (383) 36-358-08</w:t>
      </w:r>
    </w:p>
    <w:p w:rsidR="006F110F" w:rsidRPr="006F110F" w:rsidRDefault="006F110F" w:rsidP="006F110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6F110F">
        <w:rPr>
          <w:rFonts w:ascii="Arial" w:eastAsia="Times New Roman" w:hAnsi="Arial" w:cs="Arial"/>
          <w:color w:val="000000"/>
          <w:sz w:val="17"/>
          <w:szCs w:val="17"/>
        </w:rPr>
        <w:t>Общероссийский единый детский телефон доверия т. 8(800) 2000-122</w:t>
      </w:r>
    </w:p>
    <w:p w:rsidR="006F110F" w:rsidRPr="006F110F" w:rsidRDefault="006F110F" w:rsidP="006F110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6F110F">
        <w:rPr>
          <w:rFonts w:ascii="Arial" w:eastAsia="Times New Roman" w:hAnsi="Arial" w:cs="Arial"/>
          <w:color w:val="000000"/>
          <w:sz w:val="17"/>
          <w:szCs w:val="17"/>
        </w:rPr>
        <w:t>Единый региональный телефон доверия служб экстренной психологической помощи для детей, подростков и их родителей т. 8(800) 2000-985</w:t>
      </w:r>
    </w:p>
    <w:p w:rsidR="006F110F" w:rsidRPr="006F110F" w:rsidRDefault="006F110F" w:rsidP="006F110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6F110F">
        <w:rPr>
          <w:rFonts w:ascii="Arial" w:eastAsia="Times New Roman" w:hAnsi="Arial" w:cs="Arial"/>
          <w:color w:val="000000"/>
          <w:sz w:val="17"/>
          <w:szCs w:val="17"/>
        </w:rPr>
        <w:t>Телефон доверия экстренной психологической помощи т. (383) 30-800-43</w:t>
      </w:r>
    </w:p>
    <w:p w:rsidR="006F110F" w:rsidRPr="006F110F" w:rsidRDefault="006F110F" w:rsidP="006F110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6F110F">
        <w:rPr>
          <w:rFonts w:ascii="Arial" w:eastAsia="Times New Roman" w:hAnsi="Arial" w:cs="Arial"/>
          <w:color w:val="000000"/>
          <w:sz w:val="17"/>
          <w:szCs w:val="17"/>
        </w:rPr>
        <w:t>Телефон доверия круглосуточной экстренной психологической помощи т. 276-35-16</w:t>
      </w:r>
    </w:p>
    <w:p w:rsidR="00377102" w:rsidRDefault="006F110F">
      <w:r>
        <w:rPr>
          <w:rFonts w:ascii="Arial" w:eastAsia="Times New Roman" w:hAnsi="Arial" w:cs="Arial"/>
          <w:color w:val="000000"/>
          <w:sz w:val="17"/>
          <w:szCs w:val="17"/>
        </w:rPr>
        <w:t xml:space="preserve">Источник: </w:t>
      </w:r>
      <w:r w:rsidRPr="006F110F">
        <w:rPr>
          <w:rFonts w:ascii="Arial" w:eastAsia="Times New Roman" w:hAnsi="Arial" w:cs="Arial"/>
          <w:color w:val="000000"/>
          <w:sz w:val="17"/>
          <w:szCs w:val="17"/>
        </w:rPr>
        <w:t>https://lavrova.cbstolstoy.ru/104597</w:t>
      </w:r>
      <w:r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</w:p>
    <w:sectPr w:rsidR="00377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66EC"/>
    <w:multiLevelType w:val="multilevel"/>
    <w:tmpl w:val="81E22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01B2C"/>
    <w:multiLevelType w:val="multilevel"/>
    <w:tmpl w:val="3886E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02706E"/>
    <w:multiLevelType w:val="multilevel"/>
    <w:tmpl w:val="E98AD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5C062D"/>
    <w:multiLevelType w:val="multilevel"/>
    <w:tmpl w:val="2688A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1B224E"/>
    <w:multiLevelType w:val="multilevel"/>
    <w:tmpl w:val="A0021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0F"/>
    <w:rsid w:val="0036536C"/>
    <w:rsid w:val="00377102"/>
    <w:rsid w:val="006F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83E8A-B609-42E7-AC70-8C2B0EF65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F11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110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F1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F110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F1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5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lavrova.cbstolstoy.ru/wp-content/uploads/2020/11/%D0%BF%D1%80%D0%B0%D0%B2%D0%BE%D0%BD%D0%B0%D1%80%D1%83%D1%88%D0%B5%D0%BD%D0%B8%D1%8F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lavrova.cbstolstoy.ru/wp-content/uploads/2020/11/IBBr6fL43rw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2</cp:revision>
  <dcterms:created xsi:type="dcterms:W3CDTF">2024-03-17T15:23:00Z</dcterms:created>
  <dcterms:modified xsi:type="dcterms:W3CDTF">2024-03-17T15:23:00Z</dcterms:modified>
</cp:coreProperties>
</file>