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0F" w:rsidRPr="006F110F" w:rsidRDefault="006F110F" w:rsidP="006F110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bookmarkStart w:id="0" w:name="_GoBack"/>
      <w:r w:rsidRPr="006F110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Правовой ликбез «Профилактика правонарушений несовершеннолетних»</w:t>
      </w:r>
    </w:p>
    <w:bookmarkEnd w:id="0"/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3368040" cy="3368040"/>
            <wp:effectExtent l="19050" t="0" r="3810" b="0"/>
            <wp:docPr id="1" name="Рисунок 1" descr="https://lavrova.cbstolstoy.ru/wp-content/uploads/2020/11/IBBr6fL43rw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avrova.cbstolstoy.ru/wp-content/uploads/2020/11/IBBr6fL43rw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36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Проблема подростков-правонарушителей в современном обществе представляет собой одну из самых сложных и противоречивых.  К сожалению, не каждый подросток осознает, какие совершаемые им противоправные деяния ведут к тяжелым и трудно-исправимым последствиям. Согласно статистике Генеральной прокуратуры РФ, дети и подростки совершают 3,9% преступлений от общего объема правонарушений.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Что такое правонарушение?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b/>
          <w:bCs/>
          <w:color w:val="000000"/>
          <w:sz w:val="17"/>
        </w:rPr>
        <w:t>Правонарушение</w:t>
      </w:r>
      <w:r w:rsidRPr="006F110F">
        <w:rPr>
          <w:rFonts w:ascii="Arial" w:eastAsia="Times New Roman" w:hAnsi="Arial" w:cs="Arial"/>
          <w:color w:val="000000"/>
          <w:sz w:val="17"/>
          <w:szCs w:val="17"/>
        </w:rPr>
        <w:t xml:space="preserve"> — это виновное поведение </w:t>
      </w:r>
      <w:proofErr w:type="spellStart"/>
      <w:r w:rsidRPr="006F110F">
        <w:rPr>
          <w:rFonts w:ascii="Arial" w:eastAsia="Times New Roman" w:hAnsi="Arial" w:cs="Arial"/>
          <w:color w:val="000000"/>
          <w:sz w:val="17"/>
          <w:szCs w:val="17"/>
        </w:rPr>
        <w:t>праводееспособного</w:t>
      </w:r>
      <w:proofErr w:type="spellEnd"/>
      <w:r w:rsidRPr="006F110F">
        <w:rPr>
          <w:rFonts w:ascii="Arial" w:eastAsia="Times New Roman" w:hAnsi="Arial" w:cs="Arial"/>
          <w:color w:val="000000"/>
          <w:sz w:val="17"/>
          <w:szCs w:val="17"/>
        </w:rPr>
        <w:t xml:space="preserve"> лица, которое противоречит предписаниям норм права, причиняет вред другим лицам и влечет за собой юридическую ответственность.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Все правонарушения принято подразделять на две группы: проступки и преступления (самые тяжелые правонарушения).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b/>
          <w:bCs/>
          <w:color w:val="000000"/>
          <w:sz w:val="17"/>
        </w:rPr>
        <w:t>Проступки</w:t>
      </w:r>
      <w:r w:rsidRPr="006F110F">
        <w:rPr>
          <w:rFonts w:ascii="Arial" w:eastAsia="Times New Roman" w:hAnsi="Arial" w:cs="Arial"/>
          <w:color w:val="000000"/>
          <w:sz w:val="17"/>
          <w:szCs w:val="17"/>
        </w:rPr>
        <w:t> могут быть трудовыми, дисциплинарными, административными и гражданскими.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Под </w:t>
      </w:r>
      <w:r w:rsidRPr="006F110F">
        <w:rPr>
          <w:rFonts w:ascii="Arial" w:eastAsia="Times New Roman" w:hAnsi="Arial" w:cs="Arial"/>
          <w:b/>
          <w:bCs/>
          <w:color w:val="000000"/>
          <w:sz w:val="17"/>
        </w:rPr>
        <w:t>преступлениями</w:t>
      </w:r>
      <w:r w:rsidRPr="006F110F">
        <w:rPr>
          <w:rFonts w:ascii="Arial" w:eastAsia="Times New Roman" w:hAnsi="Arial" w:cs="Arial"/>
          <w:color w:val="000000"/>
          <w:sz w:val="17"/>
          <w:szCs w:val="17"/>
        </w:rPr>
        <w:t> 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В зависимости от вида правонарушения выделяют соответствующую ответственность — уголовную, административную, дисциплинарную, гражданско-правовую.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Согласно действующему законодательству, несовершеннолетними признаются лица, которым ко времени совершения преступления исполнилось 14, но не исполнилось 18 лет (ст. 87 УК РФ).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b/>
          <w:bCs/>
          <w:color w:val="000000"/>
          <w:sz w:val="17"/>
        </w:rPr>
        <w:t>В зоне риска находятся дети:</w:t>
      </w:r>
    </w:p>
    <w:p w:rsidR="006F110F" w:rsidRPr="006F110F" w:rsidRDefault="006F110F" w:rsidP="006F1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ранее совершившие преступления;</w:t>
      </w:r>
    </w:p>
    <w:p w:rsidR="006F110F" w:rsidRPr="006F110F" w:rsidRDefault="006F110F" w:rsidP="006F1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из неблагополучных семей;</w:t>
      </w:r>
    </w:p>
    <w:p w:rsidR="006F110F" w:rsidRPr="006F110F" w:rsidRDefault="006F110F" w:rsidP="006F1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попавшие под влияние дурных лиц (психологически неустойчивые);</w:t>
      </w:r>
    </w:p>
    <w:p w:rsidR="006F110F" w:rsidRPr="006F110F" w:rsidRDefault="006F110F" w:rsidP="006F1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попавшие в запрещенные группировки и объединения;</w:t>
      </w:r>
    </w:p>
    <w:p w:rsidR="006F110F" w:rsidRPr="006F110F" w:rsidRDefault="006F110F" w:rsidP="006F1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мало занятые и не увлеченные (секциями, кружками);</w:t>
      </w:r>
    </w:p>
    <w:p w:rsidR="006F110F" w:rsidRPr="006F110F" w:rsidRDefault="006F110F" w:rsidP="006F11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не знающие закон и уверенные в безнаказанности.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b/>
          <w:bCs/>
          <w:color w:val="000000"/>
          <w:sz w:val="17"/>
        </w:rPr>
        <w:lastRenderedPageBreak/>
        <w:t>Поведение подростков, отличное от нормы, может иметь несколько форм:</w:t>
      </w:r>
    </w:p>
    <w:p w:rsidR="006F110F" w:rsidRPr="006F110F" w:rsidRDefault="006F110F" w:rsidP="006F1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Неодобряемое: шалости, озорство, упрямство, непослушание.</w:t>
      </w:r>
    </w:p>
    <w:p w:rsidR="006F110F" w:rsidRPr="006F110F" w:rsidRDefault="006F110F" w:rsidP="006F1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Порицаемое: редкое нарушение дисциплины, периодические драки, грубость и ложь. Вызывает осуждение родителей, учителей.</w:t>
      </w:r>
    </w:p>
    <w:p w:rsidR="006F110F" w:rsidRPr="006F110F" w:rsidRDefault="006F110F" w:rsidP="006F1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6F110F">
        <w:rPr>
          <w:rFonts w:ascii="Arial" w:eastAsia="Times New Roman" w:hAnsi="Arial" w:cs="Arial"/>
          <w:color w:val="000000"/>
          <w:sz w:val="17"/>
          <w:szCs w:val="17"/>
        </w:rPr>
        <w:t>Девиантное</w:t>
      </w:r>
      <w:proofErr w:type="spellEnd"/>
      <w:r w:rsidRPr="006F110F">
        <w:rPr>
          <w:rFonts w:ascii="Arial" w:eastAsia="Times New Roman" w:hAnsi="Arial" w:cs="Arial"/>
          <w:color w:val="000000"/>
          <w:sz w:val="17"/>
          <w:szCs w:val="17"/>
        </w:rPr>
        <w:t>: лицемерие, лживость, эгоизм, агрессивное поведение, воровство и т. д.</w:t>
      </w:r>
    </w:p>
    <w:p w:rsidR="006F110F" w:rsidRPr="006F110F" w:rsidRDefault="006F110F" w:rsidP="006F1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6F110F">
        <w:rPr>
          <w:rFonts w:ascii="Arial" w:eastAsia="Times New Roman" w:hAnsi="Arial" w:cs="Arial"/>
          <w:color w:val="000000"/>
          <w:sz w:val="17"/>
          <w:szCs w:val="17"/>
        </w:rPr>
        <w:t>Предпреступное</w:t>
      </w:r>
      <w:proofErr w:type="spellEnd"/>
      <w:r w:rsidRPr="006F110F">
        <w:rPr>
          <w:rFonts w:ascii="Arial" w:eastAsia="Times New Roman" w:hAnsi="Arial" w:cs="Arial"/>
          <w:color w:val="000000"/>
          <w:sz w:val="17"/>
          <w:szCs w:val="17"/>
        </w:rPr>
        <w:t>: зачатки деструктивного и криминального поведения (хулиганство, вымогательство, злостное нарушение дисциплины, увлечение алкоголем).</w:t>
      </w:r>
    </w:p>
    <w:p w:rsidR="006F110F" w:rsidRPr="006F110F" w:rsidRDefault="006F110F" w:rsidP="006F1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Преступное: правонарушения и преступления.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Ответственность за преступление ложится на плечи самого подростка и его родителей (опекунов). Приучать к нормам жизни в обществе в семье обязаны с раннего детства. Ребенок четко должен осознавать границы плохого и хорошего, понимать, за что могут наказать, а за что похвалить. Родителям следует акцентировать его внимание на ответственном поведении и развивать в нем способность анализировать свои действия и отвечать за поступки. Дети должны знать цену деньгам, уметь ими распоряжаться, планировать свои траты, исходя из семейных возможностей. Родители обязаны привить ребенку правила этикета, помочь понять, что есть свои вещи, а есть чужие и они неприкосновенны.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b/>
          <w:bCs/>
          <w:color w:val="000000"/>
          <w:sz w:val="17"/>
        </w:rPr>
        <w:t>И главное:</w:t>
      </w:r>
      <w:r w:rsidRPr="006F110F">
        <w:rPr>
          <w:rFonts w:ascii="Arial" w:eastAsia="Times New Roman" w:hAnsi="Arial" w:cs="Arial"/>
          <w:color w:val="000000"/>
          <w:sz w:val="17"/>
          <w:szCs w:val="17"/>
        </w:rPr>
        <w:t> родители сами должны вести себя достойно и собственным примером показывать, что можно делать, а что нет, и как исправлять совершенные ошибки.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</w:rPr>
        <w:drawing>
          <wp:inline distT="0" distB="0" distL="0" distR="0">
            <wp:extent cx="5189220" cy="3893820"/>
            <wp:effectExtent l="19050" t="0" r="0" b="0"/>
            <wp:docPr id="2" name="Рисунок 2" descr="https://lavrova.cbstolstoy.ru/wp-content/uploads/2020/11/%D0%BF%D1%80%D0%B0%D0%B2%D0%BE%D0%BD%D0%B0%D1%80%D1%83%D1%88%D0%B5%D0%BD%D0%B8%D1%8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avrova.cbstolstoy.ru/wp-content/uploads/2020/11/%D0%BF%D1%80%D0%B0%D0%B2%D0%BE%D0%BD%D0%B0%D1%80%D1%83%D1%88%D0%B5%D0%BD%D0%B8%D1%8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89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b/>
          <w:bCs/>
          <w:color w:val="000000"/>
          <w:sz w:val="17"/>
        </w:rPr>
        <w:t>Согласно статье 88 Уголовного кодекса РФ несовершеннолетним назначаются следующие виды наказаний:</w:t>
      </w:r>
    </w:p>
    <w:p w:rsidR="006F110F" w:rsidRPr="006F110F" w:rsidRDefault="006F110F" w:rsidP="006F1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Штраф.</w:t>
      </w:r>
    </w:p>
    <w:p w:rsidR="006F110F" w:rsidRPr="006F110F" w:rsidRDefault="006F110F" w:rsidP="006F1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Лишение права заниматься определенной деятельностью.</w:t>
      </w:r>
    </w:p>
    <w:p w:rsidR="006F110F" w:rsidRPr="006F110F" w:rsidRDefault="006F110F" w:rsidP="006F1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Обязательные работы.</w:t>
      </w:r>
    </w:p>
    <w:p w:rsidR="006F110F" w:rsidRPr="006F110F" w:rsidRDefault="006F110F" w:rsidP="006F1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Исправительные работы.</w:t>
      </w:r>
    </w:p>
    <w:p w:rsidR="006F110F" w:rsidRPr="006F110F" w:rsidRDefault="006F110F" w:rsidP="006F1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Ограничение свободы.</w:t>
      </w:r>
    </w:p>
    <w:p w:rsidR="006F110F" w:rsidRPr="006F110F" w:rsidRDefault="006F110F" w:rsidP="006F1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Лишение свободы на определенный срок.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 Вовремя замеченные отклонения в поведении детей и подростков и правильно организованная педагогическая помощь могут сыграть важную роль в предотвращении ситуаций, которые могут привести к правонарушениям и преступлениям.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Профилактика — задача не только семейная. </w:t>
      </w:r>
      <w:r w:rsidRPr="006F110F">
        <w:rPr>
          <w:rFonts w:ascii="Arial" w:eastAsia="Times New Roman" w:hAnsi="Arial" w:cs="Arial"/>
          <w:b/>
          <w:bCs/>
          <w:color w:val="000000"/>
          <w:sz w:val="17"/>
        </w:rPr>
        <w:t>Этой работой также занимаются: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lastRenderedPageBreak/>
        <w:t>комиссия ПДН;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органы опеки и попечительства;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органы соцзащиты населения;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федеральные органы государственной власти, органы власти в регионах РФ и муниципалитеты, осуществляющие госрегулирование в области образования;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учреждения уголовно-исполнительной системы (СИЗО, колонии и т. д.);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ОВД;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органы здравоохранения;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органы по контролю над оборотом наркотиков;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органы по делам молодежи;</w:t>
      </w:r>
    </w:p>
    <w:p w:rsidR="006F110F" w:rsidRPr="006F110F" w:rsidRDefault="006F110F" w:rsidP="006F1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службы занятости.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Работа указанных органов по профилактике правонарушений помогает выявить и устранить изменения в личности и поведении ребенка, пока они еще не стали устойчивыми и поддаются корректировке.</w:t>
      </w:r>
    </w:p>
    <w:p w:rsidR="006F110F" w:rsidRPr="006F110F" w:rsidRDefault="006F110F" w:rsidP="006F11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Общественные объединения организуют социальные проекты, такие как телефон доверия. Обратившись по нему, подростки, не нашедшие поддержки и понимания в семье и среди сверстников, получают профессиональные советы психологов.</w:t>
      </w:r>
    </w:p>
    <w:p w:rsidR="006F110F" w:rsidRPr="006F110F" w:rsidRDefault="006F110F" w:rsidP="006F11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Телефонная линия «Ребенок в опасности» т. (383) 36-358-08</w:t>
      </w:r>
    </w:p>
    <w:p w:rsidR="006F110F" w:rsidRPr="006F110F" w:rsidRDefault="006F110F" w:rsidP="006F11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Общероссийский единый детский телефон доверия т. 8(800) 2000-122</w:t>
      </w:r>
    </w:p>
    <w:p w:rsidR="006F110F" w:rsidRPr="006F110F" w:rsidRDefault="006F110F" w:rsidP="006F11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Единый региональный телефон доверия служб экстренной психологической помощи для детей, подростков и их родителей т. 8(800) 2000-985</w:t>
      </w:r>
    </w:p>
    <w:p w:rsidR="006F110F" w:rsidRPr="006F110F" w:rsidRDefault="006F110F" w:rsidP="006F11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Телефон доверия экстренной психологической помощи т. (383) 30-800-43</w:t>
      </w:r>
    </w:p>
    <w:p w:rsidR="006F110F" w:rsidRPr="006F110F" w:rsidRDefault="006F110F" w:rsidP="006F11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</w:rPr>
      </w:pPr>
      <w:r w:rsidRPr="006F110F">
        <w:rPr>
          <w:rFonts w:ascii="Arial" w:eastAsia="Times New Roman" w:hAnsi="Arial" w:cs="Arial"/>
          <w:color w:val="000000"/>
          <w:sz w:val="17"/>
          <w:szCs w:val="17"/>
        </w:rPr>
        <w:t>Телефон доверия круглосуточной экстренной психологической помощи т. 276-35-16</w:t>
      </w:r>
    </w:p>
    <w:p w:rsidR="00377102" w:rsidRDefault="006F110F">
      <w:r>
        <w:rPr>
          <w:rFonts w:ascii="Arial" w:eastAsia="Times New Roman" w:hAnsi="Arial" w:cs="Arial"/>
          <w:color w:val="000000"/>
          <w:sz w:val="17"/>
          <w:szCs w:val="17"/>
        </w:rPr>
        <w:t xml:space="preserve">Источник: </w:t>
      </w:r>
      <w:r w:rsidRPr="006F110F">
        <w:rPr>
          <w:rFonts w:ascii="Arial" w:eastAsia="Times New Roman" w:hAnsi="Arial" w:cs="Arial"/>
          <w:color w:val="000000"/>
          <w:sz w:val="17"/>
          <w:szCs w:val="17"/>
        </w:rPr>
        <w:t>https://lavrova.cbstolstoy.ru/104597</w:t>
      </w:r>
      <w:r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</w:p>
    <w:sectPr w:rsidR="0037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6EC"/>
    <w:multiLevelType w:val="multilevel"/>
    <w:tmpl w:val="81E2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B2C"/>
    <w:multiLevelType w:val="multilevel"/>
    <w:tmpl w:val="3886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2706E"/>
    <w:multiLevelType w:val="multilevel"/>
    <w:tmpl w:val="E98A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C062D"/>
    <w:multiLevelType w:val="multilevel"/>
    <w:tmpl w:val="268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B224E"/>
    <w:multiLevelType w:val="multilevel"/>
    <w:tmpl w:val="A002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0F"/>
    <w:rsid w:val="0036536C"/>
    <w:rsid w:val="00377102"/>
    <w:rsid w:val="006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83E8A-B609-42E7-AC70-8C2B0EF6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1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1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F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11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avrova.cbstolstoy.ru/wp-content/uploads/2020/11/%D0%BF%D1%80%D0%B0%D0%B2%D0%BE%D0%BD%D0%B0%D1%80%D1%83%D1%88%D0%B5%D0%BD%D0%B8%D1%8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avrova.cbstolstoy.ru/wp-content/uploads/2020/11/IBBr6fL43rw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dcterms:created xsi:type="dcterms:W3CDTF">2024-03-17T15:23:00Z</dcterms:created>
  <dcterms:modified xsi:type="dcterms:W3CDTF">2024-03-17T15:23:00Z</dcterms:modified>
</cp:coreProperties>
</file>